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35AEF" w14:textId="31DE56E6" w:rsidR="00BF2BDA" w:rsidRPr="000C4018" w:rsidRDefault="00BF2BDA" w:rsidP="00BF2BDA">
      <w:pPr>
        <w:pStyle w:val="08"/>
      </w:pPr>
      <w:r>
        <w:t xml:space="preserve">Руководство пользователя АРМ </w:t>
      </w:r>
      <w:r w:rsidR="00142891">
        <w:t>«Подготовка расчетов для СФР»</w:t>
      </w:r>
      <w:r>
        <w:t xml:space="preserve"> с шифрованием ГОСТ </w:t>
      </w:r>
      <w:r>
        <w:rPr>
          <w:lang w:val="en-US"/>
        </w:rPr>
        <w:t>TLS</w:t>
      </w:r>
    </w:p>
    <w:p w14:paraId="3BABD08A" w14:textId="098A8BB4" w:rsidR="0038002B" w:rsidRDefault="0038002B" w:rsidP="00BF2BDA">
      <w:r w:rsidRPr="0038002B">
        <w:t>В целях обеспечения требований к информационной безопасности, предъявляемой регулятором, в ЕЦП будет выполнен переход на криптографический протокол TLS (Transport Layer Security) с шифрованием по алгоритмам ГОСТ.</w:t>
      </w:r>
    </w:p>
    <w:p w14:paraId="3D0DE572" w14:textId="57166246" w:rsidR="0038002B" w:rsidRDefault="0038002B" w:rsidP="0038002B">
      <w:r>
        <w:t>Чтобы продолжить работу через TLS (ГОСТ) необходимо</w:t>
      </w:r>
      <w:r w:rsidR="00B50062">
        <w:t xml:space="preserve"> на рабочем месте пользователя</w:t>
      </w:r>
      <w:r>
        <w:t>:</w:t>
      </w:r>
    </w:p>
    <w:p w14:paraId="5928208D" w14:textId="49476A50" w:rsidR="0038002B" w:rsidRDefault="0038002B" w:rsidP="0038002B">
      <w:r>
        <w:t xml:space="preserve">1) </w:t>
      </w:r>
      <w:r w:rsidR="00B50062">
        <w:t xml:space="preserve">Использовать </w:t>
      </w:r>
      <w:r>
        <w:t>криптопровайдер, реализующий алгоритмы ГОСТ-шифрования</w:t>
      </w:r>
      <w:r w:rsidR="00B50062">
        <w:t xml:space="preserve"> (рекомендуем использовать Крипто Про </w:t>
      </w:r>
      <w:r w:rsidR="00B50062">
        <w:rPr>
          <w:lang w:val="en-US"/>
        </w:rPr>
        <w:t>CSP</w:t>
      </w:r>
      <w:r w:rsidR="00B50062">
        <w:t xml:space="preserve">, можно скачать по ссылке </w:t>
      </w:r>
      <w:hyperlink r:id="rId10" w:history="1">
        <w:r w:rsidR="00B50062" w:rsidRPr="002170AA">
          <w:rPr>
            <w:rStyle w:val="a4"/>
          </w:rPr>
          <w:t>https://cryptopro.ru/products/csp</w:t>
        </w:r>
      </w:hyperlink>
      <w:r w:rsidR="00B50062">
        <w:t xml:space="preserve"> . Для работы по одностороннему ГОСТ </w:t>
      </w:r>
      <w:r w:rsidR="00B50062">
        <w:rPr>
          <w:lang w:val="en-US"/>
        </w:rPr>
        <w:t>TLS</w:t>
      </w:r>
      <w:r w:rsidR="00B50062">
        <w:t xml:space="preserve"> лицензия данного ПО не требуется)</w:t>
      </w:r>
      <w:r>
        <w:t>;</w:t>
      </w:r>
    </w:p>
    <w:p w14:paraId="231E23ED" w14:textId="000F7573" w:rsidR="0038002B" w:rsidRDefault="0038002B" w:rsidP="0038002B">
      <w:r>
        <w:t xml:space="preserve">2) </w:t>
      </w:r>
      <w:r w:rsidR="00B50062">
        <w:t xml:space="preserve">Установить </w:t>
      </w:r>
      <w:r>
        <w:t xml:space="preserve">ГОСТ-сертификат, который можно скачать с сайта </w:t>
      </w:r>
      <w:hyperlink r:id="rId11" w:history="1">
        <w:r w:rsidRPr="0098664D">
          <w:rPr>
            <w:rStyle w:val="a4"/>
          </w:rPr>
          <w:t>https://lk-test.fss.ru/cert.html</w:t>
        </w:r>
      </w:hyperlink>
      <w:r w:rsidR="00F536BE">
        <w:t xml:space="preserve"> (Раздел «Сертификат ГОСТ») и </w:t>
      </w:r>
      <w:r w:rsidR="00F536BE" w:rsidRPr="00F536BE">
        <w:t>поместить в хранилище "доверенные корневые центры сертификации"</w:t>
      </w:r>
      <w:r w:rsidR="00F536BE">
        <w:t>;</w:t>
      </w:r>
    </w:p>
    <w:p w14:paraId="11E3406C" w14:textId="613D48D0" w:rsidR="00B50062" w:rsidRPr="00470A37" w:rsidRDefault="00A3710F" w:rsidP="00470A37">
      <w:pPr>
        <w:numPr>
          <w:ilvl w:val="0"/>
          <w:numId w:val="26"/>
        </w:numPr>
        <w:shd w:val="clear" w:color="auto" w:fill="FFFFFF"/>
        <w:spacing w:after="180" w:line="360" w:lineRule="atLeast"/>
        <w:rPr>
          <w:rFonts w:ascii="Roboto" w:eastAsia="Times New Roman" w:hAnsi="Roboto" w:cs="Times New Roman"/>
          <w:color w:val="0A0A0A"/>
          <w:szCs w:val="24"/>
          <w:lang w:eastAsia="ru-RU"/>
        </w:rPr>
      </w:pPr>
      <w:r w:rsidRPr="00A3710F">
        <w:t>3)</w:t>
      </w:r>
      <w:r w:rsidR="00B50062" w:rsidRPr="00B50062">
        <w:t xml:space="preserve"> </w:t>
      </w:r>
      <w:r w:rsidR="00B50062">
        <w:t xml:space="preserve">Проверить, что ссылка </w:t>
      </w:r>
      <w:r w:rsidR="00B50062">
        <w:t>(</w:t>
      </w:r>
      <w:hyperlink r:id="rId12" w:history="1">
        <w:r w:rsidR="00B50062" w:rsidRPr="002170AA">
          <w:rPr>
            <w:rStyle w:val="a4"/>
          </w:rPr>
          <w:t>https://ecp-test-eln.sfr.gov.ru/ws-insurer-crypto/FileOperationsLnService?wsdl</w:t>
        </w:r>
      </w:hyperlink>
      <w:r w:rsidR="00B50062">
        <w:t>)</w:t>
      </w:r>
      <w:r w:rsidR="00B50062">
        <w:t xml:space="preserve"> открывается в браузере, поддерживающем ГОСТ </w:t>
      </w:r>
      <w:r w:rsidR="00B50062" w:rsidRPr="00470A37">
        <w:t>TLS</w:t>
      </w:r>
      <w:r w:rsidR="00B50062" w:rsidRPr="00B50062">
        <w:t xml:space="preserve"> </w:t>
      </w:r>
      <w:r w:rsidR="00B50062">
        <w:t>(</w:t>
      </w:r>
      <w:r w:rsidR="00B50062" w:rsidRPr="00470A37">
        <w:t>Яндекс.Браузер</w:t>
      </w:r>
      <w:r w:rsidR="00B50062" w:rsidRPr="00470A37">
        <w:t xml:space="preserve">, </w:t>
      </w:r>
      <w:r w:rsidR="00B50062" w:rsidRPr="00B50062">
        <w:t>Chromium-Gost</w:t>
      </w:r>
      <w:r w:rsidR="00B50062" w:rsidRPr="00470A37">
        <w:t xml:space="preserve">, </w:t>
      </w:r>
      <w:r w:rsidR="00B50062" w:rsidRPr="00B50062">
        <w:t>Спутник</w:t>
      </w:r>
      <w:r w:rsidR="00B50062" w:rsidRPr="00470A37">
        <w:t xml:space="preserve">, </w:t>
      </w:r>
      <w:r w:rsidR="00B50062" w:rsidRPr="00B50062">
        <w:t>Internet Explorer и Edge</w:t>
      </w:r>
      <w:r w:rsidR="00470A37" w:rsidRPr="00470A37">
        <w:t xml:space="preserve"> в режиме совместимости с IE)</w:t>
      </w:r>
    </w:p>
    <w:p w14:paraId="1691EFF6" w14:textId="17B304EE" w:rsidR="00B50062" w:rsidRDefault="00470A37" w:rsidP="00B50062">
      <w:r>
        <w:t xml:space="preserve">4) </w:t>
      </w:r>
      <w:r w:rsidR="00B50062">
        <w:t xml:space="preserve"> </w:t>
      </w:r>
      <w:r>
        <w:t>Если п.3 успешно пройден, настроить АРМ «ПР»:</w:t>
      </w:r>
    </w:p>
    <w:p w14:paraId="1F32E8BF" w14:textId="647DE413" w:rsidR="00FE50A5" w:rsidRDefault="00FE50A5" w:rsidP="00F536BE">
      <w:pPr>
        <w:pStyle w:val="1"/>
        <w:numPr>
          <w:ilvl w:val="1"/>
          <w:numId w:val="28"/>
        </w:numPr>
        <w:ind w:left="993"/>
      </w:pPr>
      <w:r>
        <w:t xml:space="preserve">Запустить АРМ </w:t>
      </w:r>
      <w:r w:rsidR="00FF49F5">
        <w:rPr>
          <w:lang w:val="ru-RU"/>
        </w:rPr>
        <w:t>«Подготовка расчетов для СФР»;</w:t>
      </w:r>
    </w:p>
    <w:p w14:paraId="6A2F73AF" w14:textId="26C717D1" w:rsidR="00247567" w:rsidRDefault="00247567" w:rsidP="00F536BE">
      <w:pPr>
        <w:pStyle w:val="a5"/>
        <w:numPr>
          <w:ilvl w:val="1"/>
          <w:numId w:val="28"/>
        </w:numPr>
        <w:ind w:left="993"/>
      </w:pPr>
      <w:r w:rsidRPr="00994F42">
        <w:t>На панели управляющих элементов в разделе «</w:t>
      </w:r>
      <w:r w:rsidR="00C03E64">
        <w:t>Сервис</w:t>
      </w:r>
      <w:r w:rsidRPr="00994F42">
        <w:t>» перейдите в подраздел «Настройки</w:t>
      </w:r>
      <w:r w:rsidR="00C03E64">
        <w:t>» и выберете пункт меню «Настройки прокси сервера»</w:t>
      </w:r>
      <w:r w:rsidRPr="00994F42">
        <w:t xml:space="preserve"> (</w:t>
      </w:r>
      <w:r w:rsidR="00C03E64">
        <w:fldChar w:fldCharType="begin"/>
      </w:r>
      <w:r w:rsidR="00C03E64">
        <w:instrText xml:space="preserve"> REF _Ref215236129 \h </w:instrText>
      </w:r>
      <w:r w:rsidR="00C03E64">
        <w:fldChar w:fldCharType="separate"/>
      </w:r>
      <w:r w:rsidR="004F4AE7">
        <w:t xml:space="preserve">Рисунок </w:t>
      </w:r>
      <w:r w:rsidR="004F4AE7">
        <w:rPr>
          <w:noProof/>
        </w:rPr>
        <w:t>1</w:t>
      </w:r>
      <w:r w:rsidR="00C03E64">
        <w:fldChar w:fldCharType="end"/>
      </w:r>
      <w:r w:rsidRPr="00994F42">
        <w:t>);</w:t>
      </w:r>
    </w:p>
    <w:p w14:paraId="00F98784" w14:textId="16F7DDC6" w:rsidR="00C03E64" w:rsidRDefault="00463CC4" w:rsidP="00C03E64">
      <w:pPr>
        <w:ind w:firstLine="0"/>
      </w:pPr>
      <w:r w:rsidRPr="00463CC4">
        <w:rPr>
          <w:noProof/>
        </w:rPr>
        <w:drawing>
          <wp:inline distT="0" distB="0" distL="0" distR="0" wp14:anchorId="3E03B30C" wp14:editId="5E38FC25">
            <wp:extent cx="6179073" cy="1035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86973" cy="1036373"/>
                    </a:xfrm>
                    <a:prstGeom prst="rect">
                      <a:avLst/>
                    </a:prstGeom>
                  </pic:spPr>
                </pic:pic>
              </a:graphicData>
            </a:graphic>
          </wp:inline>
        </w:drawing>
      </w:r>
    </w:p>
    <w:p w14:paraId="1F83C779" w14:textId="20E66D92" w:rsidR="00C03E64" w:rsidRDefault="00C03E64" w:rsidP="00C03E64">
      <w:pPr>
        <w:pStyle w:val="a6"/>
      </w:pPr>
      <w:bookmarkStart w:id="0" w:name="_Ref215236129"/>
      <w:r>
        <w:t xml:space="preserve">Рисунок </w:t>
      </w:r>
      <w:fldSimple w:instr=" SEQ Рисунок \* ARABIC ">
        <w:r w:rsidR="004F4AE7">
          <w:rPr>
            <w:noProof/>
          </w:rPr>
          <w:t>1</w:t>
        </w:r>
      </w:fldSimple>
      <w:bookmarkEnd w:id="0"/>
      <w:r>
        <w:t xml:space="preserve"> - Настройки прокси сервера</w:t>
      </w:r>
    </w:p>
    <w:p w14:paraId="1266AA55" w14:textId="2AE2F5A7" w:rsidR="00FF49F5" w:rsidRPr="00FF49F5" w:rsidRDefault="00C03E64" w:rsidP="00F536BE">
      <w:pPr>
        <w:pStyle w:val="a5"/>
        <w:numPr>
          <w:ilvl w:val="1"/>
          <w:numId w:val="28"/>
        </w:numPr>
        <w:ind w:left="851"/>
      </w:pPr>
      <w:r w:rsidRPr="00C63A65">
        <w:t xml:space="preserve">Откроется текстовый файл </w:t>
      </w:r>
      <w:r w:rsidRPr="00C63A65">
        <w:rPr>
          <w:lang w:val="en-US"/>
        </w:rPr>
        <w:t>ProxySet</w:t>
      </w:r>
      <w:r w:rsidRPr="00C63A65">
        <w:t>.</w:t>
      </w:r>
      <w:r w:rsidRPr="00C63A65">
        <w:rPr>
          <w:lang w:val="en-US"/>
        </w:rPr>
        <w:t>ini</w:t>
      </w:r>
    </w:p>
    <w:p w14:paraId="3A5282AE" w14:textId="56C4FC60" w:rsidR="00FF49F5" w:rsidRDefault="008E33E8" w:rsidP="00F536BE">
      <w:pPr>
        <w:pStyle w:val="a5"/>
        <w:ind w:left="1429" w:hanging="11"/>
      </w:pPr>
      <w:r w:rsidRPr="008E33E8">
        <w:t xml:space="preserve">В блоке [FSS_WEB_SERVICE_ECP] в параметре </w:t>
      </w:r>
      <w:r w:rsidR="00FF49F5">
        <w:t xml:space="preserve">WSDLLocation= должно быть указано следующее значение </w:t>
      </w:r>
      <w:r w:rsidR="00FF49F5" w:rsidRPr="00C63A65">
        <w:t xml:space="preserve"> (</w:t>
      </w:r>
      <w:r w:rsidR="00FF49F5" w:rsidRPr="00C63A65">
        <w:fldChar w:fldCharType="begin"/>
      </w:r>
      <w:r w:rsidR="00FF49F5" w:rsidRPr="00C63A65">
        <w:instrText xml:space="preserve"> REF _Ref215236508 \h </w:instrText>
      </w:r>
      <w:r w:rsidR="00FF49F5">
        <w:instrText xml:space="preserve"> \* MERGEFORMAT </w:instrText>
      </w:r>
      <w:r w:rsidR="00FF49F5" w:rsidRPr="00C63A65">
        <w:fldChar w:fldCharType="separate"/>
      </w:r>
      <w:r w:rsidR="00FF49F5">
        <w:t xml:space="preserve">Рисунок </w:t>
      </w:r>
      <w:r w:rsidR="00FF49F5">
        <w:rPr>
          <w:noProof/>
        </w:rPr>
        <w:t>2</w:t>
      </w:r>
      <w:r w:rsidR="00FF49F5" w:rsidRPr="00C63A65">
        <w:fldChar w:fldCharType="end"/>
      </w:r>
      <w:r w:rsidR="00FF49F5" w:rsidRPr="00C63A65">
        <w:t>)</w:t>
      </w:r>
      <w:r w:rsidR="00FF49F5">
        <w:t>:</w:t>
      </w:r>
    </w:p>
    <w:p w14:paraId="71487938" w14:textId="19FFEEE3" w:rsidR="00FF49F5" w:rsidRDefault="00F536BE" w:rsidP="00F536BE">
      <w:pPr>
        <w:pStyle w:val="a5"/>
        <w:numPr>
          <w:ilvl w:val="1"/>
          <w:numId w:val="28"/>
        </w:numPr>
        <w:ind w:left="851"/>
      </w:pPr>
      <w:r>
        <w:t>Д</w:t>
      </w:r>
      <w:r w:rsidR="00FF49F5">
        <w:t xml:space="preserve">ля тестового контура сервиса </w:t>
      </w:r>
      <w:hyperlink r:id="rId14" w:history="1">
        <w:r w:rsidR="00FF49F5" w:rsidRPr="0098664D">
          <w:rPr>
            <w:rStyle w:val="a4"/>
          </w:rPr>
          <w:t>https://ecp-test-eln.sfr.gov.ru/ws-insurer-crypto/FileOperationsLnService?wsdl</w:t>
        </w:r>
      </w:hyperlink>
      <w:r w:rsidR="00FF49F5">
        <w:t xml:space="preserve"> </w:t>
      </w:r>
    </w:p>
    <w:p w14:paraId="5006E85B" w14:textId="541DE0E0" w:rsidR="00FF49F5" w:rsidRDefault="00FF49F5" w:rsidP="00470A37">
      <w:pPr>
        <w:pStyle w:val="a5"/>
        <w:ind w:left="444" w:firstLine="0"/>
      </w:pPr>
      <w:r>
        <w:t xml:space="preserve">для продуктивного контура сервиса </w:t>
      </w:r>
      <w:hyperlink r:id="rId15" w:history="1">
        <w:r w:rsidRPr="0098664D">
          <w:rPr>
            <w:rStyle w:val="a4"/>
          </w:rPr>
          <w:t>https://eln.sfr.gov.ru/ws-insurer-crypto/FileOperationsLnService?wsdldl</w:t>
        </w:r>
      </w:hyperlink>
      <w:r>
        <w:t xml:space="preserve"> </w:t>
      </w:r>
    </w:p>
    <w:p w14:paraId="3EE8993C" w14:textId="2C1AEC8C" w:rsidR="00C03E64" w:rsidRDefault="00C63A65" w:rsidP="00463CC4">
      <w:pPr>
        <w:ind w:firstLine="0"/>
        <w:jc w:val="center"/>
      </w:pPr>
      <w:r>
        <w:rPr>
          <w:noProof/>
        </w:rPr>
        <w:lastRenderedPageBreak/>
        <w:drawing>
          <wp:inline distT="0" distB="0" distL="0" distR="0" wp14:anchorId="1FF18AB5" wp14:editId="0B602852">
            <wp:extent cx="6031230" cy="3075940"/>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16">
                      <a:extLst>
                        <a:ext uri="{28A0092B-C50C-407E-A947-70E740481C1C}">
                          <a14:useLocalDpi xmlns:a14="http://schemas.microsoft.com/office/drawing/2010/main" val="0"/>
                        </a:ext>
                      </a:extLst>
                    </a:blip>
                    <a:stretch>
                      <a:fillRect/>
                    </a:stretch>
                  </pic:blipFill>
                  <pic:spPr>
                    <a:xfrm>
                      <a:off x="0" y="0"/>
                      <a:ext cx="6031230" cy="3075940"/>
                    </a:xfrm>
                    <a:prstGeom prst="rect">
                      <a:avLst/>
                    </a:prstGeom>
                  </pic:spPr>
                </pic:pic>
              </a:graphicData>
            </a:graphic>
          </wp:inline>
        </w:drawing>
      </w:r>
    </w:p>
    <w:p w14:paraId="5D0A2733" w14:textId="36D35EB2" w:rsidR="00E05154" w:rsidRDefault="00E05154" w:rsidP="00E05154">
      <w:pPr>
        <w:pStyle w:val="a6"/>
      </w:pPr>
      <w:bookmarkStart w:id="1" w:name="_Ref215236508"/>
      <w:r>
        <w:t xml:space="preserve">Рисунок </w:t>
      </w:r>
      <w:fldSimple w:instr=" SEQ Рисунок \* ARABIC ">
        <w:r w:rsidR="00E955D6">
          <w:rPr>
            <w:noProof/>
          </w:rPr>
          <w:t>2</w:t>
        </w:r>
      </w:fldSimple>
      <w:bookmarkEnd w:id="1"/>
      <w:r>
        <w:t xml:space="preserve"> - </w:t>
      </w:r>
      <w:r w:rsidRPr="008D24BE">
        <w:t>Отредактированный файл</w:t>
      </w:r>
      <w:r>
        <w:t xml:space="preserve"> </w:t>
      </w:r>
      <w:r>
        <w:rPr>
          <w:lang w:val="en-US"/>
        </w:rPr>
        <w:t>ProxySet</w:t>
      </w:r>
      <w:r w:rsidRPr="00C03E64">
        <w:rPr>
          <w:lang w:val="ru-RU"/>
        </w:rPr>
        <w:t>.</w:t>
      </w:r>
      <w:r>
        <w:rPr>
          <w:lang w:val="en-US"/>
        </w:rPr>
        <w:t>ini</w:t>
      </w:r>
    </w:p>
    <w:p w14:paraId="3D72719E" w14:textId="4F959DC7" w:rsidR="00FF4790" w:rsidRDefault="00FF4790" w:rsidP="00F95C3F">
      <w:pPr>
        <w:pStyle w:val="a5"/>
        <w:ind w:left="0" w:firstLine="0"/>
        <w:jc w:val="center"/>
      </w:pPr>
    </w:p>
    <w:p w14:paraId="49C73AC5" w14:textId="62BFC7C1" w:rsidR="00297FAF" w:rsidRDefault="00297FAF" w:rsidP="00F95C3F">
      <w:pPr>
        <w:pStyle w:val="a5"/>
        <w:ind w:left="0" w:firstLine="0"/>
        <w:jc w:val="center"/>
      </w:pPr>
    </w:p>
    <w:p w14:paraId="7FEEED98" w14:textId="77777777" w:rsidR="0096751C" w:rsidRPr="008B78DF" w:rsidRDefault="0096751C" w:rsidP="0096751C">
      <w:pPr>
        <w:pStyle w:val="1"/>
        <w:numPr>
          <w:ilvl w:val="0"/>
          <w:numId w:val="0"/>
        </w:numPr>
        <w:ind w:left="851"/>
      </w:pPr>
    </w:p>
    <w:p w14:paraId="0C1DE79E" w14:textId="77777777" w:rsidR="00C65DDC" w:rsidRPr="00C65DDC" w:rsidRDefault="00C65DDC" w:rsidP="00C65DDC">
      <w:pPr>
        <w:pStyle w:val="1"/>
        <w:numPr>
          <w:ilvl w:val="0"/>
          <w:numId w:val="0"/>
        </w:numPr>
        <w:ind w:left="851"/>
      </w:pPr>
    </w:p>
    <w:p w14:paraId="724B5490" w14:textId="77777777" w:rsidR="001A2699" w:rsidRPr="001A2699" w:rsidRDefault="001A2699" w:rsidP="001A2699">
      <w:pPr>
        <w:pStyle w:val="1"/>
        <w:numPr>
          <w:ilvl w:val="0"/>
          <w:numId w:val="0"/>
        </w:numPr>
        <w:ind w:left="1262"/>
      </w:pPr>
    </w:p>
    <w:p w14:paraId="4EF8130B" w14:textId="77777777" w:rsidR="000743A2" w:rsidRPr="008B78DF" w:rsidRDefault="000743A2" w:rsidP="000743A2"/>
    <w:p w14:paraId="40DF11A6" w14:textId="77777777" w:rsidR="007B2459" w:rsidRDefault="007B2459" w:rsidP="007B2459">
      <w:pPr>
        <w:ind w:firstLine="0"/>
      </w:pPr>
    </w:p>
    <w:p w14:paraId="48B4D190" w14:textId="77777777" w:rsidR="00EE2827" w:rsidRPr="00EE2827" w:rsidRDefault="00EE2827" w:rsidP="009F4D35">
      <w:pPr>
        <w:pStyle w:val="a5"/>
        <w:ind w:left="1069" w:firstLine="0"/>
        <w:rPr>
          <w:highlight w:val="yellow"/>
        </w:rPr>
      </w:pPr>
    </w:p>
    <w:sectPr w:rsidR="00EE2827" w:rsidRPr="00EE2827" w:rsidSect="00B56D76">
      <w:pgSz w:w="11906" w:h="16838"/>
      <w:pgMar w:top="993" w:right="707"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imes New Roman Полужирный">
    <w:altName w:val="Times New Roman"/>
    <w:panose1 w:val="02020803070505020304"/>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 w:name="Roboto">
    <w:charset w:val="00"/>
    <w:family w:val="auto"/>
    <w:pitch w:val="variable"/>
    <w:sig w:usb0="E00002FF" w:usb1="5000205B" w:usb2="0000002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806E9"/>
    <w:multiLevelType w:val="multilevel"/>
    <w:tmpl w:val="FB0450B4"/>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0C0A005D"/>
    <w:multiLevelType w:val="hybridMultilevel"/>
    <w:tmpl w:val="6124304E"/>
    <w:lvl w:ilvl="0" w:tplc="FE7A4758">
      <w:numFmt w:val="bullet"/>
      <w:lvlText w:val=""/>
      <w:lvlJc w:val="left"/>
      <w:pPr>
        <w:ind w:left="1429" w:hanging="360"/>
      </w:pPr>
      <w:rPr>
        <w:rFonts w:ascii="Symbol" w:eastAsia="Symbol" w:hAnsi="Symbol" w:cs="Symbol" w:hint="default"/>
        <w:b w:val="0"/>
        <w:bCs w:val="0"/>
        <w:i w:val="0"/>
        <w:iCs w:val="0"/>
        <w:w w:val="100"/>
        <w:sz w:val="24"/>
        <w:szCs w:val="24"/>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0E14C34"/>
    <w:multiLevelType w:val="multilevel"/>
    <w:tmpl w:val="7C765C36"/>
    <w:lvl w:ilvl="0">
      <w:start w:val="4"/>
      <w:numFmt w:val="decimal"/>
      <w:lvlText w:val="%1."/>
      <w:lvlJc w:val="left"/>
      <w:pPr>
        <w:ind w:left="444" w:hanging="444"/>
      </w:pPr>
      <w:rPr>
        <w:rFonts w:hint="default"/>
      </w:rPr>
    </w:lvl>
    <w:lvl w:ilvl="1">
      <w:start w:val="1"/>
      <w:numFmt w:val="decimal"/>
      <w:lvlText w:val="%1.%2."/>
      <w:lvlJc w:val="left"/>
      <w:pPr>
        <w:ind w:left="1153" w:hanging="444"/>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3" w15:restartNumberingAfterBreak="0">
    <w:nsid w:val="118970E3"/>
    <w:multiLevelType w:val="hybridMultilevel"/>
    <w:tmpl w:val="6D8E40C2"/>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01">
      <w:start w:val="1"/>
      <w:numFmt w:val="bullet"/>
      <w:lvlText w:val=""/>
      <w:lvlJc w:val="left"/>
      <w:pPr>
        <w:ind w:left="3049" w:hanging="360"/>
      </w:pPr>
      <w:rPr>
        <w:rFonts w:ascii="Symbol" w:hAnsi="Symbol" w:hint="default"/>
      </w:r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1F610187"/>
    <w:multiLevelType w:val="multilevel"/>
    <w:tmpl w:val="60143786"/>
    <w:styleLink w:val="0"/>
    <w:lvl w:ilvl="0">
      <w:start w:val="1"/>
      <w:numFmt w:val="bullet"/>
      <w:pStyle w:val="010"/>
      <w:suff w:val="space"/>
      <w:lvlText w:val=""/>
      <w:lvlJc w:val="left"/>
      <w:pPr>
        <w:ind w:left="710" w:firstLine="0"/>
      </w:pPr>
      <w:rPr>
        <w:rFonts w:ascii="Symbol" w:hAnsi="Symbol" w:hint="default"/>
        <w:color w:val="000000" w:themeColor="text1"/>
      </w:rPr>
    </w:lvl>
    <w:lvl w:ilvl="1">
      <w:start w:val="1"/>
      <w:numFmt w:val="bullet"/>
      <w:pStyle w:val="020"/>
      <w:suff w:val="space"/>
      <w:lvlText w:val=""/>
      <w:lvlJc w:val="left"/>
      <w:pPr>
        <w:ind w:left="993" w:firstLine="0"/>
      </w:pPr>
      <w:rPr>
        <w:rFonts w:ascii="Symbol" w:hAnsi="Symbol" w:hint="default"/>
        <w:color w:val="000000" w:themeColor="text1"/>
      </w:rPr>
    </w:lvl>
    <w:lvl w:ilvl="2">
      <w:start w:val="1"/>
      <w:numFmt w:val="bullet"/>
      <w:pStyle w:val="030"/>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 w15:restartNumberingAfterBreak="0">
    <w:nsid w:val="370C0466"/>
    <w:multiLevelType w:val="hybridMultilevel"/>
    <w:tmpl w:val="6546AF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09D0CCC"/>
    <w:multiLevelType w:val="hybridMultilevel"/>
    <w:tmpl w:val="B3601C8A"/>
    <w:lvl w:ilvl="0" w:tplc="A182604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40A36D41"/>
    <w:multiLevelType w:val="hybridMultilevel"/>
    <w:tmpl w:val="50D207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45685922"/>
    <w:multiLevelType w:val="hybridMultilevel"/>
    <w:tmpl w:val="E5E626F8"/>
    <w:lvl w:ilvl="0" w:tplc="FE06E07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46B84A7F"/>
    <w:multiLevelType w:val="hybridMultilevel"/>
    <w:tmpl w:val="B35420D2"/>
    <w:lvl w:ilvl="0" w:tplc="548E47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4B665F60"/>
    <w:multiLevelType w:val="hybridMultilevel"/>
    <w:tmpl w:val="F4248BA4"/>
    <w:lvl w:ilvl="0" w:tplc="87B0EE1E">
      <w:start w:val="1"/>
      <w:numFmt w:val="decimal"/>
      <w:pStyle w:val="1"/>
      <w:lvlText w:val="%1."/>
      <w:lvlJc w:val="left"/>
      <w:pPr>
        <w:ind w:left="1262" w:hanging="360"/>
      </w:pPr>
      <w:rPr>
        <w:rFonts w:hint="default"/>
      </w:rPr>
    </w:lvl>
    <w:lvl w:ilvl="1" w:tplc="04190019">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11" w15:restartNumberingAfterBreak="0">
    <w:nsid w:val="4CA33BBB"/>
    <w:multiLevelType w:val="multilevel"/>
    <w:tmpl w:val="858AA090"/>
    <w:lvl w:ilvl="0">
      <w:start w:val="4"/>
      <w:numFmt w:val="decimal"/>
      <w:lvlText w:val="%1."/>
      <w:lvlJc w:val="left"/>
      <w:pPr>
        <w:ind w:left="444" w:hanging="444"/>
      </w:pPr>
      <w:rPr>
        <w:rFonts w:hint="default"/>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DA201E5"/>
    <w:multiLevelType w:val="hybridMultilevel"/>
    <w:tmpl w:val="2E68908C"/>
    <w:lvl w:ilvl="0" w:tplc="548E47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520E1D5E"/>
    <w:multiLevelType w:val="hybridMultilevel"/>
    <w:tmpl w:val="B9B03256"/>
    <w:lvl w:ilvl="0" w:tplc="2AD6D342">
      <w:start w:val="1"/>
      <w:numFmt w:val="decimal"/>
      <w:lvlText w:val="%1."/>
      <w:lvlJc w:val="left"/>
      <w:pPr>
        <w:ind w:left="1429" w:hanging="360"/>
      </w:pPr>
      <w:rPr>
        <w:rFonts w:hint="default"/>
        <w:b w:val="0"/>
        <w:bCs w:val="0"/>
        <w:i w:val="0"/>
        <w:iCs w:val="0"/>
        <w:w w:val="100"/>
        <w:sz w:val="24"/>
        <w:szCs w:val="24"/>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5BEE0BEF"/>
    <w:multiLevelType w:val="hybridMultilevel"/>
    <w:tmpl w:val="1702E55C"/>
    <w:lvl w:ilvl="0" w:tplc="FE7A4758">
      <w:numFmt w:val="bullet"/>
      <w:lvlText w:val=""/>
      <w:lvlJc w:val="left"/>
      <w:pPr>
        <w:ind w:left="1429" w:hanging="360"/>
      </w:pPr>
      <w:rPr>
        <w:rFonts w:ascii="Symbol" w:eastAsia="Symbol" w:hAnsi="Symbol" w:cs="Symbol" w:hint="default"/>
        <w:b w:val="0"/>
        <w:bCs w:val="0"/>
        <w:i w:val="0"/>
        <w:iCs w:val="0"/>
        <w:w w:val="100"/>
        <w:sz w:val="24"/>
        <w:szCs w:val="24"/>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5C8F2134"/>
    <w:multiLevelType w:val="hybridMultilevel"/>
    <w:tmpl w:val="0694CED0"/>
    <w:lvl w:ilvl="0" w:tplc="2AD6D342">
      <w:start w:val="1"/>
      <w:numFmt w:val="decimal"/>
      <w:lvlText w:val="%1."/>
      <w:lvlJc w:val="left"/>
      <w:pPr>
        <w:ind w:left="1429" w:hanging="360"/>
      </w:pPr>
      <w:rPr>
        <w:rFonts w:hint="default"/>
        <w:b w:val="0"/>
        <w:bCs w:val="0"/>
        <w:i w:val="0"/>
        <w:iCs w:val="0"/>
        <w:w w:val="100"/>
        <w:sz w:val="24"/>
        <w:szCs w:val="24"/>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625C3F33"/>
    <w:multiLevelType w:val="hybridMultilevel"/>
    <w:tmpl w:val="382449FA"/>
    <w:lvl w:ilvl="0" w:tplc="2AD6D34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63C54D4A"/>
    <w:multiLevelType w:val="multilevel"/>
    <w:tmpl w:val="BFA00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6DF416C"/>
    <w:multiLevelType w:val="multilevel"/>
    <w:tmpl w:val="030099BE"/>
    <w:styleLink w:val="123"/>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9" w15:restartNumberingAfterBreak="0">
    <w:nsid w:val="6F5E2887"/>
    <w:multiLevelType w:val="hybridMultilevel"/>
    <w:tmpl w:val="46A23198"/>
    <w:lvl w:ilvl="0" w:tplc="A182604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3"/>
  </w:num>
  <w:num w:numId="2">
    <w:abstractNumId w:val="8"/>
  </w:num>
  <w:num w:numId="3">
    <w:abstractNumId w:val="10"/>
  </w:num>
  <w:num w:numId="4">
    <w:abstractNumId w:val="9"/>
  </w:num>
  <w:num w:numId="5">
    <w:abstractNumId w:val="19"/>
  </w:num>
  <w:num w:numId="6">
    <w:abstractNumId w:val="5"/>
  </w:num>
  <w:num w:numId="7">
    <w:abstractNumId w:val="10"/>
    <w:lvlOverride w:ilvl="0">
      <w:startOverride w:val="1"/>
    </w:lvlOverride>
  </w:num>
  <w:num w:numId="8">
    <w:abstractNumId w:val="10"/>
    <w:lvlOverride w:ilvl="0">
      <w:startOverride w:val="1"/>
    </w:lvlOverride>
  </w:num>
  <w:num w:numId="9">
    <w:abstractNumId w:val="10"/>
    <w:lvlOverride w:ilvl="0">
      <w:startOverride w:val="1"/>
    </w:lvlOverride>
  </w:num>
  <w:num w:numId="10">
    <w:abstractNumId w:val="12"/>
  </w:num>
  <w:num w:numId="11">
    <w:abstractNumId w:val="6"/>
  </w:num>
  <w:num w:numId="12">
    <w:abstractNumId w:val="16"/>
  </w:num>
  <w:num w:numId="13">
    <w:abstractNumId w:val="0"/>
  </w:num>
  <w:num w:numId="14">
    <w:abstractNumId w:val="4"/>
  </w:num>
  <w:num w:numId="15">
    <w:abstractNumId w:val="7"/>
  </w:num>
  <w:num w:numId="16">
    <w:abstractNumId w:val="1"/>
  </w:num>
  <w:num w:numId="17">
    <w:abstractNumId w:val="14"/>
  </w:num>
  <w:num w:numId="18">
    <w:abstractNumId w:val="15"/>
  </w:num>
  <w:num w:numId="19">
    <w:abstractNumId w:val="13"/>
  </w:num>
  <w:num w:numId="20">
    <w:abstractNumId w:val="10"/>
    <w:lvlOverride w:ilvl="0">
      <w:startOverride w:val="1"/>
    </w:lvlOverride>
  </w:num>
  <w:num w:numId="21">
    <w:abstractNumId w:val="10"/>
    <w:lvlOverride w:ilvl="0">
      <w:startOverride w:val="1"/>
    </w:lvlOverride>
  </w:num>
  <w:num w:numId="22">
    <w:abstractNumId w:val="18"/>
  </w:num>
  <w:num w:numId="23">
    <w:abstractNumId w:val="10"/>
    <w:lvlOverride w:ilvl="0">
      <w:startOverride w:val="1"/>
    </w:lvlOverride>
  </w:num>
  <w:num w:numId="24">
    <w:abstractNumId w:val="10"/>
    <w:lvlOverride w:ilvl="0">
      <w:startOverride w:val="1"/>
    </w:lvlOverride>
  </w:num>
  <w:num w:numId="25">
    <w:abstractNumId w:val="10"/>
  </w:num>
  <w:num w:numId="26">
    <w:abstractNumId w:val="17"/>
  </w:num>
  <w:num w:numId="27">
    <w:abstractNumId w:val="2"/>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9F9"/>
    <w:rsid w:val="0001639C"/>
    <w:rsid w:val="000174DE"/>
    <w:rsid w:val="000241C1"/>
    <w:rsid w:val="00030806"/>
    <w:rsid w:val="0004262F"/>
    <w:rsid w:val="000743A2"/>
    <w:rsid w:val="00097925"/>
    <w:rsid w:val="000B56FB"/>
    <w:rsid w:val="000C4018"/>
    <w:rsid w:val="000D2480"/>
    <w:rsid w:val="000D6794"/>
    <w:rsid w:val="000F1627"/>
    <w:rsid w:val="00116E1C"/>
    <w:rsid w:val="001212B3"/>
    <w:rsid w:val="00124ED7"/>
    <w:rsid w:val="00142891"/>
    <w:rsid w:val="00151DB2"/>
    <w:rsid w:val="00152FC9"/>
    <w:rsid w:val="0018138E"/>
    <w:rsid w:val="00192A79"/>
    <w:rsid w:val="001A2699"/>
    <w:rsid w:val="001A7CE5"/>
    <w:rsid w:val="001B5A9F"/>
    <w:rsid w:val="001C06A6"/>
    <w:rsid w:val="001E3089"/>
    <w:rsid w:val="001E50D1"/>
    <w:rsid w:val="001F5102"/>
    <w:rsid w:val="00230070"/>
    <w:rsid w:val="00247567"/>
    <w:rsid w:val="00265686"/>
    <w:rsid w:val="002763E7"/>
    <w:rsid w:val="00276A47"/>
    <w:rsid w:val="00282943"/>
    <w:rsid w:val="00297FAF"/>
    <w:rsid w:val="002B29E9"/>
    <w:rsid w:val="002B2D72"/>
    <w:rsid w:val="002E34D1"/>
    <w:rsid w:val="0031182F"/>
    <w:rsid w:val="00323347"/>
    <w:rsid w:val="00361BB6"/>
    <w:rsid w:val="0038002B"/>
    <w:rsid w:val="00392D97"/>
    <w:rsid w:val="004326B9"/>
    <w:rsid w:val="00463CC4"/>
    <w:rsid w:val="00470A37"/>
    <w:rsid w:val="004740C9"/>
    <w:rsid w:val="00475EDD"/>
    <w:rsid w:val="004804EF"/>
    <w:rsid w:val="004967DB"/>
    <w:rsid w:val="004C6CC9"/>
    <w:rsid w:val="004D4C25"/>
    <w:rsid w:val="004E4B6F"/>
    <w:rsid w:val="004E60E7"/>
    <w:rsid w:val="004F4AE7"/>
    <w:rsid w:val="005045F5"/>
    <w:rsid w:val="00535891"/>
    <w:rsid w:val="00535DBA"/>
    <w:rsid w:val="005450A1"/>
    <w:rsid w:val="00553573"/>
    <w:rsid w:val="00565414"/>
    <w:rsid w:val="00585AC9"/>
    <w:rsid w:val="005D0FA5"/>
    <w:rsid w:val="005D7AB5"/>
    <w:rsid w:val="005E41AA"/>
    <w:rsid w:val="00600FCA"/>
    <w:rsid w:val="00602785"/>
    <w:rsid w:val="00613C66"/>
    <w:rsid w:val="00633292"/>
    <w:rsid w:val="00653C2B"/>
    <w:rsid w:val="006550E1"/>
    <w:rsid w:val="006666EF"/>
    <w:rsid w:val="0067262F"/>
    <w:rsid w:val="006925CF"/>
    <w:rsid w:val="006B188A"/>
    <w:rsid w:val="006B69F9"/>
    <w:rsid w:val="006D42BD"/>
    <w:rsid w:val="006D5233"/>
    <w:rsid w:val="00717EB6"/>
    <w:rsid w:val="0074248F"/>
    <w:rsid w:val="0075674B"/>
    <w:rsid w:val="007B2459"/>
    <w:rsid w:val="007C154B"/>
    <w:rsid w:val="007D04B9"/>
    <w:rsid w:val="007D3816"/>
    <w:rsid w:val="007E6A16"/>
    <w:rsid w:val="007F768D"/>
    <w:rsid w:val="00845D0D"/>
    <w:rsid w:val="00851879"/>
    <w:rsid w:val="008725BF"/>
    <w:rsid w:val="00873F18"/>
    <w:rsid w:val="00874209"/>
    <w:rsid w:val="008764E1"/>
    <w:rsid w:val="0088132A"/>
    <w:rsid w:val="00894B06"/>
    <w:rsid w:val="00895F92"/>
    <w:rsid w:val="008A62F8"/>
    <w:rsid w:val="008E33E8"/>
    <w:rsid w:val="008E6E9D"/>
    <w:rsid w:val="008F0F5B"/>
    <w:rsid w:val="0095696B"/>
    <w:rsid w:val="0096751C"/>
    <w:rsid w:val="00994F42"/>
    <w:rsid w:val="009C1F81"/>
    <w:rsid w:val="009D2285"/>
    <w:rsid w:val="009F4D05"/>
    <w:rsid w:val="009F4D35"/>
    <w:rsid w:val="00A11976"/>
    <w:rsid w:val="00A363DB"/>
    <w:rsid w:val="00A3710F"/>
    <w:rsid w:val="00A5746C"/>
    <w:rsid w:val="00A719B6"/>
    <w:rsid w:val="00A75813"/>
    <w:rsid w:val="00A86D58"/>
    <w:rsid w:val="00A96E5A"/>
    <w:rsid w:val="00AC1D44"/>
    <w:rsid w:val="00AC4D3F"/>
    <w:rsid w:val="00AF6F68"/>
    <w:rsid w:val="00B06F0C"/>
    <w:rsid w:val="00B1335C"/>
    <w:rsid w:val="00B44F0B"/>
    <w:rsid w:val="00B50062"/>
    <w:rsid w:val="00B5629C"/>
    <w:rsid w:val="00B56D76"/>
    <w:rsid w:val="00B6591B"/>
    <w:rsid w:val="00BE0992"/>
    <w:rsid w:val="00BF2BDA"/>
    <w:rsid w:val="00C03E63"/>
    <w:rsid w:val="00C03E64"/>
    <w:rsid w:val="00C10ED1"/>
    <w:rsid w:val="00C2042F"/>
    <w:rsid w:val="00C245D3"/>
    <w:rsid w:val="00C26AB8"/>
    <w:rsid w:val="00C31257"/>
    <w:rsid w:val="00C450B4"/>
    <w:rsid w:val="00C60194"/>
    <w:rsid w:val="00C63A65"/>
    <w:rsid w:val="00C65111"/>
    <w:rsid w:val="00C65DDC"/>
    <w:rsid w:val="00C7494E"/>
    <w:rsid w:val="00C90A37"/>
    <w:rsid w:val="00C94406"/>
    <w:rsid w:val="00CB23E9"/>
    <w:rsid w:val="00CC0884"/>
    <w:rsid w:val="00CE1ED9"/>
    <w:rsid w:val="00CE4768"/>
    <w:rsid w:val="00D02B58"/>
    <w:rsid w:val="00D16D09"/>
    <w:rsid w:val="00D30FBD"/>
    <w:rsid w:val="00D71DDF"/>
    <w:rsid w:val="00D90263"/>
    <w:rsid w:val="00D909C0"/>
    <w:rsid w:val="00DB5C6B"/>
    <w:rsid w:val="00DE08A9"/>
    <w:rsid w:val="00DE0EF3"/>
    <w:rsid w:val="00E05154"/>
    <w:rsid w:val="00E16808"/>
    <w:rsid w:val="00E251C8"/>
    <w:rsid w:val="00E475D5"/>
    <w:rsid w:val="00E56941"/>
    <w:rsid w:val="00E62AFC"/>
    <w:rsid w:val="00E6326B"/>
    <w:rsid w:val="00E83AA7"/>
    <w:rsid w:val="00E87AD4"/>
    <w:rsid w:val="00E9345E"/>
    <w:rsid w:val="00E955D6"/>
    <w:rsid w:val="00EE2827"/>
    <w:rsid w:val="00EE6FBB"/>
    <w:rsid w:val="00EF0742"/>
    <w:rsid w:val="00F02625"/>
    <w:rsid w:val="00F17695"/>
    <w:rsid w:val="00F44261"/>
    <w:rsid w:val="00F536BE"/>
    <w:rsid w:val="00F86A40"/>
    <w:rsid w:val="00F90A5C"/>
    <w:rsid w:val="00F95C3F"/>
    <w:rsid w:val="00FA59AF"/>
    <w:rsid w:val="00FE50A5"/>
    <w:rsid w:val="00FF31BF"/>
    <w:rsid w:val="00FF367C"/>
    <w:rsid w:val="00FF4790"/>
    <w:rsid w:val="00FF49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57055"/>
  <w15:chartTrackingRefBased/>
  <w15:docId w15:val="{FE89DBC8-F297-4B2C-9C9F-448757B47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69F9"/>
    <w:pPr>
      <w:spacing w:after="0" w:line="360" w:lineRule="auto"/>
      <w:ind w:firstLine="709"/>
      <w:jc w:val="both"/>
    </w:pPr>
    <w:rPr>
      <w:rFonts w:ascii="Times New Roman" w:hAnsi="Times New Roman"/>
      <w:sz w:val="24"/>
    </w:rPr>
  </w:style>
  <w:style w:type="paragraph" w:styleId="10">
    <w:name w:val="heading 1"/>
    <w:basedOn w:val="a"/>
    <w:next w:val="a"/>
    <w:link w:val="11"/>
    <w:uiPriority w:val="9"/>
    <w:qFormat/>
    <w:rsid w:val="006B69F9"/>
    <w:pPr>
      <w:keepNext/>
      <w:keepLines/>
      <w:spacing w:before="240"/>
      <w:outlineLvl w:val="0"/>
    </w:pPr>
    <w:rPr>
      <w:rFonts w:ascii="Times New Roman Полужирный" w:eastAsiaTheme="majorEastAsia" w:hAnsi="Times New Roman Полужирный" w:cstheme="majorBidi"/>
      <w:b/>
      <w:smallCaps/>
      <w:sz w:val="32"/>
      <w:szCs w:val="32"/>
    </w:rPr>
  </w:style>
  <w:style w:type="paragraph" w:styleId="2">
    <w:name w:val="heading 2"/>
    <w:basedOn w:val="a"/>
    <w:next w:val="a"/>
    <w:link w:val="20"/>
    <w:uiPriority w:val="9"/>
    <w:unhideWhenUsed/>
    <w:qFormat/>
    <w:rsid w:val="00600FCA"/>
    <w:pPr>
      <w:keepNext/>
      <w:keepLines/>
      <w:spacing w:before="40"/>
      <w:outlineLvl w:val="1"/>
    </w:pPr>
    <w:rPr>
      <w:rFonts w:eastAsiaTheme="majorEastAsia" w:cstheme="majorBidi"/>
      <w:b/>
      <w:sz w:val="28"/>
      <w:szCs w:val="26"/>
    </w:rPr>
  </w:style>
  <w:style w:type="paragraph" w:styleId="3">
    <w:name w:val="heading 3"/>
    <w:basedOn w:val="a"/>
    <w:next w:val="a"/>
    <w:link w:val="30"/>
    <w:uiPriority w:val="9"/>
    <w:semiHidden/>
    <w:unhideWhenUsed/>
    <w:qFormat/>
    <w:rsid w:val="00600FCA"/>
    <w:pPr>
      <w:keepNext/>
      <w:keepLines/>
      <w:spacing w:before="40"/>
      <w:outlineLvl w:val="2"/>
    </w:pPr>
    <w:rPr>
      <w:rFonts w:asciiTheme="majorHAnsi" w:eastAsiaTheme="majorEastAsia" w:hAnsiTheme="majorHAnsi" w:cstheme="majorBidi"/>
      <w:color w:val="1F4D78" w:themeColor="accent1" w:themeShade="7F"/>
      <w:szCs w:val="24"/>
    </w:rPr>
  </w:style>
  <w:style w:type="paragraph" w:styleId="4">
    <w:name w:val="heading 4"/>
    <w:basedOn w:val="a"/>
    <w:next w:val="a"/>
    <w:link w:val="40"/>
    <w:uiPriority w:val="9"/>
    <w:semiHidden/>
    <w:unhideWhenUsed/>
    <w:qFormat/>
    <w:rsid w:val="00600FCA"/>
    <w:pPr>
      <w:keepNext/>
      <w:keepLines/>
      <w:spacing w:before="40"/>
      <w:outlineLvl w:val="3"/>
    </w:pPr>
    <w:rPr>
      <w:rFonts w:asciiTheme="majorHAnsi" w:eastAsiaTheme="majorEastAsia" w:hAnsiTheme="majorHAnsi" w:cstheme="majorBidi"/>
      <w:i/>
      <w:iCs/>
      <w:color w:val="2E74B5" w:themeColor="accent1" w:themeShade="BF"/>
    </w:rPr>
  </w:style>
  <w:style w:type="paragraph" w:styleId="6">
    <w:name w:val="heading 6"/>
    <w:basedOn w:val="a"/>
    <w:next w:val="a"/>
    <w:link w:val="60"/>
    <w:uiPriority w:val="9"/>
    <w:semiHidden/>
    <w:unhideWhenUsed/>
    <w:qFormat/>
    <w:rsid w:val="00535891"/>
    <w:pPr>
      <w:keepNext/>
      <w:keepLines/>
      <w:spacing w:before="4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
    <w:rsid w:val="006B69F9"/>
    <w:rPr>
      <w:rFonts w:ascii="Times New Roman Полужирный" w:eastAsiaTheme="majorEastAsia" w:hAnsi="Times New Roman Полужирный" w:cstheme="majorBidi"/>
      <w:b/>
      <w:smallCaps/>
      <w:sz w:val="32"/>
      <w:szCs w:val="32"/>
    </w:rPr>
  </w:style>
  <w:style w:type="table" w:styleId="a3">
    <w:name w:val="Table Grid"/>
    <w:basedOn w:val="a1"/>
    <w:uiPriority w:val="39"/>
    <w:rsid w:val="006B69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6B69F9"/>
    <w:rPr>
      <w:color w:val="0563C1" w:themeColor="hyperlink"/>
      <w:u w:val="single"/>
    </w:rPr>
  </w:style>
  <w:style w:type="paragraph" w:styleId="a5">
    <w:name w:val="List Paragraph"/>
    <w:basedOn w:val="a"/>
    <w:uiPriority w:val="34"/>
    <w:qFormat/>
    <w:rsid w:val="00FE50A5"/>
    <w:pPr>
      <w:ind w:left="720"/>
      <w:contextualSpacing/>
    </w:pPr>
  </w:style>
  <w:style w:type="character" w:customStyle="1" w:styleId="12">
    <w:name w:val="Неразрешенное упоминание1"/>
    <w:basedOn w:val="a0"/>
    <w:uiPriority w:val="99"/>
    <w:semiHidden/>
    <w:unhideWhenUsed/>
    <w:rsid w:val="00FE50A5"/>
    <w:rPr>
      <w:color w:val="605E5C"/>
      <w:shd w:val="clear" w:color="auto" w:fill="E1DFDD"/>
    </w:rPr>
  </w:style>
  <w:style w:type="paragraph" w:customStyle="1" w:styleId="1">
    <w:name w:val="Список 1"/>
    <w:basedOn w:val="a"/>
    <w:qFormat/>
    <w:rsid w:val="00FE50A5"/>
    <w:pPr>
      <w:numPr>
        <w:numId w:val="3"/>
      </w:numPr>
      <w:tabs>
        <w:tab w:val="left" w:pos="1418"/>
      </w:tabs>
      <w:contextualSpacing/>
    </w:pPr>
    <w:rPr>
      <w:rFonts w:eastAsia="Times New Roman" w:cs="Times New Roman"/>
      <w:szCs w:val="20"/>
      <w:lang w:val="x-none"/>
    </w:rPr>
  </w:style>
  <w:style w:type="paragraph" w:customStyle="1" w:styleId="a6">
    <w:name w:val="Рисунок подпись"/>
    <w:basedOn w:val="a"/>
    <w:qFormat/>
    <w:rsid w:val="00EE2827"/>
    <w:pPr>
      <w:tabs>
        <w:tab w:val="left" w:pos="1418"/>
      </w:tabs>
      <w:ind w:left="1262" w:firstLine="0"/>
      <w:contextualSpacing/>
      <w:jc w:val="center"/>
    </w:pPr>
    <w:rPr>
      <w:rFonts w:eastAsia="Times New Roman" w:cs="Times New Roman"/>
      <w:szCs w:val="20"/>
      <w:lang w:val="x-none"/>
    </w:rPr>
  </w:style>
  <w:style w:type="paragraph" w:styleId="a7">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8"/>
    <w:unhideWhenUsed/>
    <w:qFormat/>
    <w:rsid w:val="00C03E63"/>
    <w:pPr>
      <w:spacing w:after="200" w:line="240" w:lineRule="auto"/>
    </w:pPr>
    <w:rPr>
      <w:i/>
      <w:iCs/>
      <w:color w:val="44546A" w:themeColor="text2"/>
      <w:sz w:val="18"/>
      <w:szCs w:val="18"/>
    </w:rPr>
  </w:style>
  <w:style w:type="paragraph" w:styleId="a9">
    <w:name w:val="header"/>
    <w:basedOn w:val="a"/>
    <w:link w:val="aa"/>
    <w:uiPriority w:val="99"/>
    <w:unhideWhenUsed/>
    <w:rsid w:val="00D909C0"/>
    <w:pPr>
      <w:tabs>
        <w:tab w:val="center" w:pos="4677"/>
        <w:tab w:val="right" w:pos="9355"/>
      </w:tabs>
      <w:spacing w:line="240" w:lineRule="auto"/>
    </w:pPr>
  </w:style>
  <w:style w:type="character" w:customStyle="1" w:styleId="aa">
    <w:name w:val="Верхний колонтитул Знак"/>
    <w:basedOn w:val="a0"/>
    <w:link w:val="a9"/>
    <w:uiPriority w:val="99"/>
    <w:rsid w:val="00D909C0"/>
    <w:rPr>
      <w:rFonts w:ascii="Times New Roman" w:hAnsi="Times New Roman"/>
      <w:sz w:val="24"/>
    </w:rPr>
  </w:style>
  <w:style w:type="character" w:customStyle="1" w:styleId="20">
    <w:name w:val="Заголовок 2 Знак"/>
    <w:basedOn w:val="a0"/>
    <w:link w:val="2"/>
    <w:uiPriority w:val="9"/>
    <w:rsid w:val="00600FCA"/>
    <w:rPr>
      <w:rFonts w:ascii="Times New Roman" w:eastAsiaTheme="majorEastAsia" w:hAnsi="Times New Roman" w:cstheme="majorBidi"/>
      <w:b/>
      <w:sz w:val="28"/>
      <w:szCs w:val="26"/>
    </w:rPr>
  </w:style>
  <w:style w:type="paragraph" w:customStyle="1" w:styleId="01">
    <w:name w:val="0 Заголовок 1 ур"/>
    <w:basedOn w:val="10"/>
    <w:next w:val="a"/>
    <w:qFormat/>
    <w:rsid w:val="00600FCA"/>
    <w:pPr>
      <w:pageBreakBefore/>
      <w:numPr>
        <w:numId w:val="13"/>
      </w:numPr>
      <w:tabs>
        <w:tab w:val="left" w:pos="1418"/>
      </w:tabs>
      <w:spacing w:after="120"/>
      <w:contextualSpacing/>
    </w:pPr>
    <w:rPr>
      <w:rFonts w:ascii="Times New Roman" w:hAnsi="Times New Roman"/>
      <w:bCs/>
      <w:smallCaps w:val="0"/>
      <w:color w:val="000000" w:themeColor="text1"/>
      <w:sz w:val="28"/>
      <w:szCs w:val="24"/>
      <w:lang w:eastAsia="ru-RU"/>
    </w:rPr>
  </w:style>
  <w:style w:type="paragraph" w:customStyle="1" w:styleId="02">
    <w:name w:val="0 Заголовок 2 ур"/>
    <w:basedOn w:val="2"/>
    <w:next w:val="a"/>
    <w:link w:val="021"/>
    <w:qFormat/>
    <w:rsid w:val="00FF31BF"/>
    <w:pPr>
      <w:numPr>
        <w:ilvl w:val="1"/>
        <w:numId w:val="13"/>
      </w:numPr>
      <w:tabs>
        <w:tab w:val="left" w:pos="1418"/>
      </w:tabs>
      <w:spacing w:before="120" w:after="120"/>
      <w:contextualSpacing/>
    </w:pPr>
    <w:rPr>
      <w:bCs/>
      <w:color w:val="000000" w:themeColor="text1"/>
      <w:szCs w:val="24"/>
      <w:lang w:eastAsia="ru-RU"/>
    </w:rPr>
  </w:style>
  <w:style w:type="paragraph" w:customStyle="1" w:styleId="03">
    <w:name w:val="0 Заголовок 3 ур"/>
    <w:basedOn w:val="3"/>
    <w:next w:val="a"/>
    <w:qFormat/>
    <w:rsid w:val="00600FCA"/>
    <w:pPr>
      <w:numPr>
        <w:ilvl w:val="2"/>
        <w:numId w:val="13"/>
      </w:numPr>
      <w:tabs>
        <w:tab w:val="left" w:pos="1418"/>
        <w:tab w:val="left" w:pos="1843"/>
      </w:tabs>
      <w:spacing w:before="120" w:after="120"/>
      <w:contextualSpacing/>
    </w:pPr>
    <w:rPr>
      <w:rFonts w:ascii="Times New Roman" w:hAnsi="Times New Roman"/>
      <w:b/>
      <w:bCs/>
      <w:color w:val="000000" w:themeColor="text1"/>
      <w:lang w:eastAsia="ru-RU"/>
    </w:rPr>
  </w:style>
  <w:style w:type="paragraph" w:customStyle="1" w:styleId="04">
    <w:name w:val="0 Заголовок 4 ур"/>
    <w:basedOn w:val="4"/>
    <w:next w:val="a"/>
    <w:qFormat/>
    <w:rsid w:val="00600FCA"/>
    <w:pPr>
      <w:numPr>
        <w:ilvl w:val="3"/>
        <w:numId w:val="13"/>
      </w:numPr>
      <w:tabs>
        <w:tab w:val="left" w:pos="1843"/>
        <w:tab w:val="left" w:pos="2126"/>
      </w:tabs>
      <w:spacing w:before="120"/>
    </w:pPr>
    <w:rPr>
      <w:rFonts w:ascii="Times New Roman" w:hAnsi="Times New Roman"/>
      <w:b/>
      <w:bCs/>
      <w:i w:val="0"/>
      <w:color w:val="000000" w:themeColor="text1"/>
      <w:szCs w:val="24"/>
      <w:lang w:eastAsia="ru-RU"/>
    </w:rPr>
  </w:style>
  <w:style w:type="paragraph" w:customStyle="1" w:styleId="05">
    <w:name w:val="0 Заголовок 5 ур (не по ГОСТ)"/>
    <w:next w:val="a"/>
    <w:qFormat/>
    <w:rsid w:val="00600FCA"/>
    <w:pPr>
      <w:keepNext/>
      <w:keepLines/>
      <w:numPr>
        <w:ilvl w:val="4"/>
        <w:numId w:val="13"/>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a"/>
    <w:qFormat/>
    <w:rsid w:val="00600FCA"/>
    <w:pPr>
      <w:keepNext/>
      <w:keepLines/>
      <w:numPr>
        <w:ilvl w:val="5"/>
        <w:numId w:val="13"/>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character" w:customStyle="1" w:styleId="021">
    <w:name w:val="0 Заголовок 2 ур Знак"/>
    <w:link w:val="02"/>
    <w:rsid w:val="00FF31BF"/>
    <w:rPr>
      <w:rFonts w:ascii="Times New Roman" w:eastAsiaTheme="majorEastAsia" w:hAnsi="Times New Roman" w:cstheme="majorBidi"/>
      <w:b/>
      <w:bCs/>
      <w:color w:val="000000" w:themeColor="text1"/>
      <w:sz w:val="28"/>
      <w:szCs w:val="24"/>
      <w:lang w:eastAsia="ru-RU"/>
    </w:rPr>
  </w:style>
  <w:style w:type="character" w:customStyle="1" w:styleId="30">
    <w:name w:val="Заголовок 3 Знак"/>
    <w:basedOn w:val="a0"/>
    <w:link w:val="3"/>
    <w:uiPriority w:val="9"/>
    <w:semiHidden/>
    <w:rsid w:val="00600FCA"/>
    <w:rPr>
      <w:rFonts w:asciiTheme="majorHAnsi" w:eastAsiaTheme="majorEastAsia" w:hAnsiTheme="majorHAnsi" w:cstheme="majorBidi"/>
      <w:color w:val="1F4D78" w:themeColor="accent1" w:themeShade="7F"/>
      <w:sz w:val="24"/>
      <w:szCs w:val="24"/>
    </w:rPr>
  </w:style>
  <w:style w:type="character" w:customStyle="1" w:styleId="40">
    <w:name w:val="Заголовок 4 Знак"/>
    <w:basedOn w:val="a0"/>
    <w:link w:val="4"/>
    <w:uiPriority w:val="9"/>
    <w:semiHidden/>
    <w:rsid w:val="00600FCA"/>
    <w:rPr>
      <w:rFonts w:asciiTheme="majorHAnsi" w:eastAsiaTheme="majorEastAsia" w:hAnsiTheme="majorHAnsi" w:cstheme="majorBidi"/>
      <w:i/>
      <w:iCs/>
      <w:color w:val="2E74B5" w:themeColor="accent1" w:themeShade="BF"/>
      <w:sz w:val="24"/>
    </w:rPr>
  </w:style>
  <w:style w:type="paragraph" w:customStyle="1" w:styleId="010">
    <w:name w:val="0 Список без нумер 1 ур"/>
    <w:qFormat/>
    <w:rsid w:val="00F90A5C"/>
    <w:pPr>
      <w:numPr>
        <w:numId w:val="14"/>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без нумер 2 ур"/>
    <w:qFormat/>
    <w:rsid w:val="00F90A5C"/>
    <w:pPr>
      <w:numPr>
        <w:ilvl w:val="1"/>
        <w:numId w:val="14"/>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без нумер 3 ур"/>
    <w:qFormat/>
    <w:rsid w:val="00F90A5C"/>
    <w:pPr>
      <w:numPr>
        <w:ilvl w:val="2"/>
        <w:numId w:val="14"/>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
    <w:name w:val="0 Список ненумерованный"/>
    <w:uiPriority w:val="99"/>
    <w:rsid w:val="00F90A5C"/>
    <w:pPr>
      <w:numPr>
        <w:numId w:val="14"/>
      </w:numPr>
    </w:pPr>
  </w:style>
  <w:style w:type="paragraph" w:customStyle="1" w:styleId="00">
    <w:name w:val="0 Основной текст"/>
    <w:link w:val="07"/>
    <w:qFormat/>
    <w:rsid w:val="000D6794"/>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7">
    <w:name w:val="0 Основной текст Знак"/>
    <w:link w:val="00"/>
    <w:rsid w:val="000D6794"/>
    <w:rPr>
      <w:rFonts w:ascii="Times New Roman" w:eastAsia="Times New Roman" w:hAnsi="Times New Roman" w:cs="Times New Roman"/>
      <w:color w:val="000000" w:themeColor="text1"/>
      <w:sz w:val="24"/>
      <w:szCs w:val="24"/>
      <w:lang w:eastAsia="ru-RU"/>
    </w:rPr>
  </w:style>
  <w:style w:type="paragraph" w:styleId="ab">
    <w:name w:val="Body Text"/>
    <w:aliases w:val="body text,contents indent,contents,bt,body text1,body text2,bt1,body text3,bt2,body text4,bt3,body text5,bt4,body text6,bt5,body text7,bt6,body text8,bt7,body text11,body text21,bt11,body text31,bt21,body text41,bt31,body text51,bt41,bt51"/>
    <w:basedOn w:val="a"/>
    <w:link w:val="ac"/>
    <w:uiPriority w:val="99"/>
    <w:rsid w:val="00097925"/>
    <w:pPr>
      <w:spacing w:line="240" w:lineRule="auto"/>
      <w:ind w:firstLine="567"/>
    </w:pPr>
    <w:rPr>
      <w:rFonts w:eastAsia="Times New Roman" w:cs="Times New Roman"/>
      <w:snapToGrid w:val="0"/>
      <w:color w:val="000000"/>
      <w:sz w:val="28"/>
      <w:szCs w:val="20"/>
      <w:lang w:eastAsia="ru-RU"/>
    </w:rPr>
  </w:style>
  <w:style w:type="character" w:customStyle="1" w:styleId="ac">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0"/>
    <w:link w:val="ab"/>
    <w:uiPriority w:val="99"/>
    <w:rsid w:val="00097925"/>
    <w:rPr>
      <w:rFonts w:ascii="Times New Roman" w:eastAsia="Times New Roman" w:hAnsi="Times New Roman" w:cs="Times New Roman"/>
      <w:snapToGrid w:val="0"/>
      <w:color w:val="000000"/>
      <w:sz w:val="28"/>
      <w:szCs w:val="20"/>
      <w:lang w:eastAsia="ru-RU"/>
    </w:rPr>
  </w:style>
  <w:style w:type="character" w:customStyle="1" w:styleId="a8">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7"/>
    <w:rsid w:val="000174DE"/>
    <w:rPr>
      <w:rFonts w:ascii="Times New Roman" w:hAnsi="Times New Roman"/>
      <w:i/>
      <w:iCs/>
      <w:color w:val="44546A" w:themeColor="text2"/>
      <w:sz w:val="18"/>
      <w:szCs w:val="18"/>
    </w:rPr>
  </w:style>
  <w:style w:type="character" w:customStyle="1" w:styleId="60">
    <w:name w:val="Заголовок 6 Знак"/>
    <w:basedOn w:val="a0"/>
    <w:link w:val="6"/>
    <w:uiPriority w:val="99"/>
    <w:rsid w:val="00535891"/>
    <w:rPr>
      <w:rFonts w:asciiTheme="majorHAnsi" w:eastAsiaTheme="majorEastAsia" w:hAnsiTheme="majorHAnsi" w:cstheme="majorBidi"/>
      <w:color w:val="1F4D78" w:themeColor="accent1" w:themeShade="7F"/>
      <w:sz w:val="24"/>
    </w:rPr>
  </w:style>
  <w:style w:type="numbering" w:customStyle="1" w:styleId="123">
    <w:name w:val="**123_список"/>
    <w:rsid w:val="00535891"/>
    <w:pPr>
      <w:numPr>
        <w:numId w:val="22"/>
      </w:numPr>
    </w:pPr>
  </w:style>
  <w:style w:type="character" w:styleId="ad">
    <w:name w:val="Unresolved Mention"/>
    <w:basedOn w:val="a0"/>
    <w:uiPriority w:val="99"/>
    <w:semiHidden/>
    <w:unhideWhenUsed/>
    <w:rsid w:val="00FF4790"/>
    <w:rPr>
      <w:color w:val="605E5C"/>
      <w:shd w:val="clear" w:color="auto" w:fill="E1DFDD"/>
    </w:rPr>
  </w:style>
  <w:style w:type="paragraph" w:customStyle="1" w:styleId="08">
    <w:name w:val="0 Заголовок (как Аннотация)"/>
    <w:next w:val="00"/>
    <w:qFormat/>
    <w:rsid w:val="00BF2BDA"/>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character" w:styleId="ae">
    <w:name w:val="FollowedHyperlink"/>
    <w:basedOn w:val="a0"/>
    <w:uiPriority w:val="99"/>
    <w:semiHidden/>
    <w:unhideWhenUsed/>
    <w:rsid w:val="00B50062"/>
    <w:rPr>
      <w:color w:val="954F72" w:themeColor="followedHyperlink"/>
      <w:u w:val="single"/>
    </w:rPr>
  </w:style>
  <w:style w:type="character" w:customStyle="1" w:styleId="t286pc">
    <w:name w:val="t286pc"/>
    <w:basedOn w:val="a0"/>
    <w:rsid w:val="00B50062"/>
  </w:style>
  <w:style w:type="character" w:styleId="af">
    <w:name w:val="Strong"/>
    <w:basedOn w:val="a0"/>
    <w:uiPriority w:val="22"/>
    <w:qFormat/>
    <w:rsid w:val="00B500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881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cp-test-eln.sfr.gov.ru/ws-insurer-crypto/FileOperationsLnService?wsd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s://lk-test.fss.ru/cert.html" TargetMode="External"/><Relationship Id="rId5" Type="http://schemas.openxmlformats.org/officeDocument/2006/relationships/customXml" Target="../customXml/item5.xml"/><Relationship Id="rId15" Type="http://schemas.openxmlformats.org/officeDocument/2006/relationships/hyperlink" Target="https://eln.sfr.gov.ru/ws-insurer-crypto/FileOperationsLnService?wsdldl" TargetMode="External"/><Relationship Id="rId10" Type="http://schemas.openxmlformats.org/officeDocument/2006/relationships/hyperlink" Target="https://cryptopro.ru/products/csp"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cp-test-eln.sfr.gov.ru/ws-insurer-crypto/FileOperationsLnService?wsd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H5QFR5MR6HVR-1311100150-10811</_dlc_DocId>
    <_dlc_DocIdUrl xmlns="be20594f-2eea-40fe-a544-651162df1661">
      <Url>http://hq-ib-spp-01:33033/eiis2025/_layouts/DocIdRedir.aspx?ID=H5QFR5MR6HVR-1311100150-10811</Url>
      <Description>H5QFR5MR6HVR-1311100150-10811</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A9823-B3D9-48DE-B1DE-D96A252B6862}">
  <ds:schemaRefs>
    <ds:schemaRef ds:uri="http://purl.org/dc/elements/1.1/"/>
    <ds:schemaRef ds:uri="http://schemas.microsoft.com/office/2006/documentManagement/types"/>
    <ds:schemaRef ds:uri="http://www.w3.org/XML/1998/namespace"/>
    <ds:schemaRef ds:uri="http://purl.org/dc/terms/"/>
    <ds:schemaRef ds:uri="http://schemas.microsoft.com/office/infopath/2007/PartnerControls"/>
    <ds:schemaRef ds:uri="be20594f-2eea-40fe-a544-651162df1661"/>
    <ds:schemaRef ds:uri="http://schemas.microsoft.com/office/2006/metadata/propertie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A17D1871-5C5F-4D5D-93AA-C5459BF635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9EF20B-DC4E-4B99-9B5A-1304CA4DC2CE}">
  <ds:schemaRefs>
    <ds:schemaRef ds:uri="http://schemas.microsoft.com/sharepoint/events"/>
  </ds:schemaRefs>
</ds:datastoreItem>
</file>

<file path=customXml/itemProps4.xml><?xml version="1.0" encoding="utf-8"?>
<ds:datastoreItem xmlns:ds="http://schemas.openxmlformats.org/officeDocument/2006/customXml" ds:itemID="{ED9528C4-E07B-45B5-8447-6CA5DEBFC3CC}">
  <ds:schemaRefs>
    <ds:schemaRef ds:uri="http://schemas.microsoft.com/sharepoint/v3/contenttype/forms"/>
  </ds:schemaRefs>
</ds:datastoreItem>
</file>

<file path=customXml/itemProps5.xml><?xml version="1.0" encoding="utf-8"?>
<ds:datastoreItem xmlns:ds="http://schemas.openxmlformats.org/officeDocument/2006/customXml" ds:itemID="{AC48CAE6-3D52-4A56-8833-F6AF5A402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Pages>
  <Words>337</Words>
  <Characters>1924</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Шеина Юлия Вячеславовна</dc:creator>
  <cp:keywords/>
  <dc:description/>
  <cp:lastModifiedBy>Токарев Никита Андреевич</cp:lastModifiedBy>
  <cp:revision>28</cp:revision>
  <dcterms:created xsi:type="dcterms:W3CDTF">2025-11-28T07:24:00Z</dcterms:created>
  <dcterms:modified xsi:type="dcterms:W3CDTF">2025-12-05T09:21:00Z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8ff1ac61-d074-45ba-9e64-f97287998e78</vt:lpwstr>
  </property>
</Properties>
</file>